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1"/>
        <w:jc w:val="center"/>
        <w:rPr>
          <w:rFonts w:hint="eastAsia"/>
          <w:b/>
          <w:sz w:val="32"/>
          <w:szCs w:val="32"/>
        </w:rPr>
      </w:pPr>
      <w:r>
        <w:rPr>
          <w:rFonts w:hint="eastAsia"/>
          <w:b/>
          <w:sz w:val="32"/>
          <w:szCs w:val="32"/>
        </w:rPr>
        <w:t>教务系统学生选课操作指南</w:t>
      </w:r>
    </w:p>
    <w:p>
      <w:pPr>
        <w:ind w:firstLine="641"/>
        <w:jc w:val="center"/>
        <w:rPr>
          <w:b/>
          <w:sz w:val="32"/>
          <w:szCs w:val="32"/>
        </w:rPr>
      </w:pPr>
    </w:p>
    <w:p>
      <w:pPr>
        <w:ind w:firstLine="758" w:firstLineChars="271"/>
        <w:rPr>
          <w:rFonts w:asciiTheme="minorEastAsia" w:hAnsiTheme="minorEastAsia" w:eastAsiaTheme="minorEastAsia"/>
          <w:color w:val="000000"/>
          <w:sz w:val="28"/>
          <w:szCs w:val="28"/>
        </w:rPr>
      </w:pPr>
      <w:r>
        <w:rPr>
          <w:rFonts w:asciiTheme="minorEastAsia" w:hAnsiTheme="minorEastAsia" w:eastAsiaTheme="minorEastAsia"/>
          <w:color w:val="000000"/>
          <w:sz w:val="28"/>
          <w:szCs w:val="28"/>
        </w:rPr>
        <w:t>选课管理包含本学期课表</w:t>
      </w:r>
      <w:r>
        <w:rPr>
          <w:rFonts w:hint="eastAsia" w:asciiTheme="minorEastAsia" w:hAnsiTheme="minorEastAsia" w:eastAsiaTheme="minorEastAsia"/>
          <w:color w:val="000000"/>
          <w:sz w:val="28"/>
          <w:szCs w:val="28"/>
        </w:rPr>
        <w:t>、选课管理。本学期课表包含（本学期课表、历年课表查询）。选课管理包含（选课公告、网上选课、选课结果、退课、选课失败查询）。</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一、本学期课表</w:t>
      </w:r>
    </w:p>
    <w:p>
      <w:pPr>
        <w:ind w:firstLine="758" w:firstLineChars="2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如下图所示，在网页上半部分显示的是下个学期课表信息，网页下半部分显示下个学期的全部课程清单信息。</w:t>
      </w:r>
    </w:p>
    <w:p>
      <w:pPr>
        <w:ind w:firstLine="0" w:firstLineChars="0"/>
        <w:jc w:val="center"/>
        <w:rPr>
          <w:rFonts w:ascii="华文宋体" w:hAnsi="华文宋体"/>
          <w:color w:val="000000"/>
        </w:rPr>
      </w:pPr>
      <w:r>
        <w:drawing>
          <wp:inline distT="0" distB="0" distL="0" distR="0">
            <wp:extent cx="5274310" cy="2708275"/>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12"/>
                    <a:stretch>
                      <a:fillRect/>
                    </a:stretch>
                  </pic:blipFill>
                  <pic:spPr>
                    <a:xfrm>
                      <a:off x="0" y="0"/>
                      <a:ext cx="5274310" cy="2708275"/>
                    </a:xfrm>
                    <a:prstGeom prst="rect">
                      <a:avLst/>
                    </a:prstGeom>
                  </pic:spPr>
                </pic:pic>
              </a:graphicData>
            </a:graphic>
          </wp:inline>
        </w:drawing>
      </w:r>
    </w:p>
    <w:p>
      <w:pPr>
        <w:pStyle w:val="11"/>
        <w:ind w:firstLine="480"/>
        <w:rPr>
          <w:rFonts w:ascii="Times New Roman" w:hAnsi="Times New Roman" w:eastAsia="华文宋体" w:cs="Times New Roman"/>
          <w:color w:val="auto"/>
          <w:sz w:val="24"/>
        </w:rPr>
      </w:pPr>
      <w:r>
        <w:rPr>
          <w:rFonts w:hint="eastAsia" w:ascii="Times New Roman" w:hAnsi="Times New Roman" w:eastAsia="华文宋体" w:cs="Times New Roman"/>
          <w:color w:val="auto"/>
          <w:sz w:val="24"/>
        </w:rPr>
        <w:t>本学期课表</w:t>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历年课表查询</w:t>
      </w:r>
    </w:p>
    <w:p>
      <w:pPr>
        <w:ind w:firstLine="198" w:firstLineChars="71"/>
      </w:pPr>
      <w:r>
        <w:rPr>
          <w:rFonts w:hint="eastAsia" w:asciiTheme="minorEastAsia" w:hAnsiTheme="minorEastAsia" w:eastAsiaTheme="minorEastAsia"/>
          <w:color w:val="000000"/>
          <w:sz w:val="28"/>
          <w:szCs w:val="28"/>
        </w:rPr>
        <w:t xml:space="preserve">    历年课表查询功能可查询到学生历年的课表，如下图所示：</w:t>
      </w:r>
    </w:p>
    <w:p>
      <w:pPr>
        <w:ind w:firstLine="0" w:firstLineChars="0"/>
      </w:pPr>
      <w:r>
        <w:drawing>
          <wp:inline distT="0" distB="0" distL="0" distR="0">
            <wp:extent cx="5274310" cy="270891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13"/>
                    <a:stretch>
                      <a:fillRect/>
                    </a:stretch>
                  </pic:blipFill>
                  <pic:spPr>
                    <a:xfrm>
                      <a:off x="0" y="0"/>
                      <a:ext cx="5274310" cy="2708910"/>
                    </a:xfrm>
                    <a:prstGeom prst="rect">
                      <a:avLst/>
                    </a:prstGeom>
                  </pic:spPr>
                </pic:pic>
              </a:graphicData>
            </a:graphic>
          </wp:inline>
        </w:drawing>
      </w:r>
    </w:p>
    <w:p>
      <w:pPr>
        <w:pStyle w:val="11"/>
        <w:ind w:firstLine="480"/>
      </w:pPr>
      <w:r>
        <w:rPr>
          <w:rFonts w:ascii="Times New Roman" w:hAnsi="Times New Roman" w:eastAsia="华文宋体" w:cs="Times New Roman"/>
          <w:color w:val="auto"/>
          <w:sz w:val="24"/>
        </w:rPr>
        <w:t>历年学期课表</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二、选课管理</w:t>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 xml:space="preserve">    可进行计划选课、方案选课、系任选课、校任选课、自由选课、重修选课、复修选课、补修选课等相关的选课操作，具体选课功能开放请查看</w:t>
      </w:r>
      <w:bookmarkStart w:id="0" w:name="_GoBack"/>
      <w:r>
        <w:rPr>
          <w:rFonts w:hint="eastAsia" w:asciiTheme="minorEastAsia" w:hAnsiTheme="minorEastAsia" w:eastAsiaTheme="minorEastAsia"/>
          <w:color w:val="000000"/>
          <w:sz w:val="28"/>
          <w:szCs w:val="28"/>
          <w:highlight w:val="none"/>
        </w:rPr>
        <w:t>选课公告</w:t>
      </w:r>
      <w:r>
        <w:rPr>
          <w:rFonts w:hint="eastAsia" w:asciiTheme="minorEastAsia" w:hAnsiTheme="minorEastAsia" w:eastAsiaTheme="minorEastAsia"/>
          <w:color w:val="000000"/>
          <w:sz w:val="28"/>
          <w:szCs w:val="28"/>
          <w:highlight w:val="none"/>
          <w:lang w:val="en-US" w:eastAsia="zh-CN"/>
        </w:rPr>
        <w:t>通知</w:t>
      </w:r>
      <w:r>
        <w:rPr>
          <w:rFonts w:hint="eastAsia" w:asciiTheme="minorEastAsia" w:hAnsiTheme="minorEastAsia" w:eastAsiaTheme="minorEastAsia"/>
          <w:color w:val="000000"/>
          <w:sz w:val="28"/>
          <w:szCs w:val="28"/>
          <w:highlight w:val="none"/>
        </w:rPr>
        <w:t>。</w:t>
      </w:r>
      <w:bookmarkEnd w:id="0"/>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1.选课公告</w:t>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 xml:space="preserve">    在进行选课操作以前，请认真详读选课公告的内容，以便后续进行正确的选课操作，界面如下图所示：</w:t>
      </w:r>
    </w:p>
    <w:p>
      <w:pPr>
        <w:ind w:firstLine="0" w:firstLineChars="0"/>
      </w:pPr>
      <w:r>
        <w:drawing>
          <wp:inline distT="0" distB="0" distL="0" distR="0">
            <wp:extent cx="5276850" cy="2486025"/>
            <wp:effectExtent l="0" t="0" r="0" b="9525"/>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14"/>
                    <a:stretch>
                      <a:fillRect/>
                    </a:stretch>
                  </pic:blipFill>
                  <pic:spPr>
                    <a:xfrm>
                      <a:off x="0" y="0"/>
                      <a:ext cx="5274310" cy="2484828"/>
                    </a:xfrm>
                    <a:prstGeom prst="rect">
                      <a:avLst/>
                    </a:prstGeom>
                  </pic:spPr>
                </pic:pic>
              </a:graphicData>
            </a:graphic>
          </wp:inline>
        </w:drawing>
      </w:r>
    </w:p>
    <w:p>
      <w:pPr>
        <w:pStyle w:val="11"/>
        <w:ind w:firstLine="480"/>
        <w:rPr>
          <w:rFonts w:ascii="Times New Roman" w:hAnsi="Times New Roman" w:eastAsia="华文宋体" w:cs="Times New Roman"/>
          <w:color w:val="auto"/>
          <w:sz w:val="24"/>
        </w:rPr>
      </w:pPr>
      <w:r>
        <w:rPr>
          <w:rFonts w:hint="eastAsia" w:ascii="Times New Roman" w:hAnsi="Times New Roman" w:eastAsia="华文宋体" w:cs="Times New Roman"/>
          <w:color w:val="auto"/>
          <w:sz w:val="24"/>
        </w:rPr>
        <w:t>选课公告</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2.计划选课</w:t>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点击“计划选课”，界面如下：</w:t>
      </w:r>
    </w:p>
    <w:p>
      <w:pPr>
        <w:ind w:firstLine="170" w:firstLineChars="71"/>
        <w:rPr>
          <w:rFonts w:asciiTheme="minorEastAsia" w:hAnsiTheme="minorEastAsia" w:eastAsiaTheme="minorEastAsia"/>
          <w:color w:val="000000"/>
          <w:sz w:val="28"/>
          <w:szCs w:val="28"/>
        </w:rPr>
      </w:pPr>
      <w:r>
        <w:drawing>
          <wp:inline distT="0" distB="0" distL="0" distR="0">
            <wp:extent cx="5274310" cy="21939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193966"/>
                    </a:xfrm>
                    <a:prstGeom prst="rect">
                      <a:avLst/>
                    </a:prstGeom>
                  </pic:spPr>
                </pic:pic>
              </a:graphicData>
            </a:graphic>
          </wp:inline>
        </w:drawing>
      </w:r>
    </w:p>
    <w:p>
      <w:pPr>
        <w:ind w:firstLine="198" w:firstLineChars="71"/>
        <w:rPr>
          <w:rFonts w:hint="eastAsia" w:asciiTheme="minorEastAsia" w:hAnsiTheme="minorEastAsia" w:eastAsiaTheme="minorEastAsia"/>
          <w:color w:val="000000"/>
          <w:sz w:val="28"/>
          <w:szCs w:val="28"/>
          <w:lang w:eastAsia="zh-CN"/>
        </w:rPr>
      </w:pPr>
      <w:r>
        <w:rPr>
          <w:rFonts w:hint="eastAsia" w:asciiTheme="minorEastAsia" w:hAnsiTheme="minorEastAsia" w:eastAsiaTheme="minorEastAsia"/>
          <w:color w:val="000000"/>
          <w:sz w:val="28"/>
          <w:szCs w:val="28"/>
        </w:rPr>
        <w:t>该界面根据学生当前已有课程信息，显示学生可选择的课程，点击某一门课程后，会显示当前的相关信息（上课教师、学分、课余量、上课信息），如果需要选择该课程，请点击红色方框右边的“</w:t>
      </w:r>
      <w:r>
        <w:rPr>
          <w:rFonts w:hint="eastAsia" w:asciiTheme="minorEastAsia" w:hAnsiTheme="minorEastAsia" w:eastAsiaTheme="minorEastAsia"/>
          <w:b/>
          <w:color w:val="000000"/>
          <w:sz w:val="44"/>
          <w:szCs w:val="44"/>
        </w:rPr>
        <w:t>+</w:t>
      </w:r>
      <w:r>
        <w:rPr>
          <w:rFonts w:hint="eastAsia" w:asciiTheme="minorEastAsia" w:hAnsiTheme="minorEastAsia" w:eastAsiaTheme="minorEastAsia"/>
          <w:color w:val="000000"/>
          <w:sz w:val="28"/>
          <w:szCs w:val="28"/>
        </w:rPr>
        <w:t>”按钮，进行选课</w:t>
      </w:r>
      <w:r>
        <w:rPr>
          <w:rFonts w:hint="eastAsia" w:asciiTheme="minorEastAsia" w:hAnsiTheme="minorEastAsia" w:eastAsiaTheme="minorEastAsia"/>
          <w:color w:val="000000"/>
          <w:sz w:val="28"/>
          <w:szCs w:val="28"/>
          <w:highlight w:val="none"/>
          <w:lang w:eastAsia="zh-CN"/>
        </w:rPr>
        <w:t>：</w:t>
      </w:r>
    </w:p>
    <w:p>
      <w:pPr>
        <w:ind w:firstLine="170" w:firstLineChars="71"/>
        <w:rPr>
          <w:rFonts w:asciiTheme="minorEastAsia" w:hAnsiTheme="minorEastAsia" w:eastAsiaTheme="minorEastAsia"/>
          <w:color w:val="000000"/>
          <w:sz w:val="28"/>
          <w:szCs w:val="28"/>
        </w:rPr>
      </w:pPr>
      <w:r>
        <w:drawing>
          <wp:inline distT="0" distB="0" distL="0" distR="0">
            <wp:extent cx="5274310" cy="22466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2247076"/>
                    </a:xfrm>
                    <a:prstGeom prst="rect">
                      <a:avLst/>
                    </a:prstGeom>
                  </pic:spPr>
                </pic:pic>
              </a:graphicData>
            </a:graphic>
          </wp:inline>
        </w:drawing>
      </w:r>
    </w:p>
    <w:p>
      <w:pPr>
        <w:ind w:firstLine="198" w:firstLineChars="71"/>
        <w:rPr>
          <w:rFonts w:asciiTheme="minorEastAsia" w:hAnsiTheme="minorEastAsia" w:eastAsiaTheme="minorEastAsia"/>
          <w:color w:val="000000"/>
          <w:sz w:val="28"/>
          <w:szCs w:val="28"/>
        </w:rPr>
      </w:pPr>
    </w:p>
    <w:p>
      <w:pPr>
        <w:ind w:firstLine="198" w:firstLineChars="71"/>
        <w:rPr>
          <w:rFonts w:asciiTheme="minorEastAsia" w:hAnsiTheme="minorEastAsia" w:eastAsiaTheme="minorEastAsia"/>
          <w:color w:val="000000"/>
          <w:sz w:val="28"/>
          <w:szCs w:val="28"/>
        </w:rPr>
      </w:pPr>
    </w:p>
    <w:p>
      <w:pPr>
        <w:ind w:firstLine="198" w:firstLineChars="71"/>
        <w:rPr>
          <w:rFonts w:asciiTheme="minorEastAsia" w:hAnsiTheme="minorEastAsia" w:eastAsiaTheme="minorEastAsia"/>
          <w:color w:val="000000"/>
          <w:sz w:val="28"/>
          <w:szCs w:val="28"/>
        </w:rPr>
      </w:pPr>
    </w:p>
    <w:p>
      <w:pPr>
        <w:ind w:firstLine="198" w:firstLineChars="71"/>
        <w:rPr>
          <w:rFonts w:asciiTheme="minorEastAsia" w:hAnsiTheme="minorEastAsia" w:eastAsiaTheme="minorEastAsia"/>
          <w:color w:val="000000"/>
          <w:sz w:val="28"/>
          <w:szCs w:val="28"/>
        </w:rPr>
      </w:pP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点击红色方框右边的“</w:t>
      </w:r>
      <w:r>
        <w:rPr>
          <w:rFonts w:hint="eastAsia" w:asciiTheme="minorEastAsia" w:hAnsiTheme="minorEastAsia" w:eastAsiaTheme="minorEastAsia"/>
          <w:b/>
          <w:color w:val="000000"/>
          <w:sz w:val="44"/>
          <w:szCs w:val="44"/>
        </w:rPr>
        <w:t>+</w:t>
      </w:r>
      <w:r>
        <w:rPr>
          <w:rFonts w:hint="eastAsia" w:asciiTheme="minorEastAsia" w:hAnsiTheme="minorEastAsia" w:eastAsiaTheme="minorEastAsia"/>
          <w:color w:val="000000"/>
          <w:sz w:val="28"/>
          <w:szCs w:val="28"/>
        </w:rPr>
        <w:t>”按钮后，即表示预选了该课程，在页面右侧会出现已选择课程的信息，可进行课余量的刷新或者删除已选择课程。</w:t>
      </w:r>
    </w:p>
    <w:p>
      <w:pPr>
        <w:ind w:firstLine="170" w:firstLineChars="71"/>
        <w:rPr>
          <w:rFonts w:asciiTheme="minorEastAsia" w:hAnsiTheme="minorEastAsia" w:eastAsiaTheme="minorEastAsia"/>
          <w:color w:val="000000"/>
          <w:sz w:val="28"/>
          <w:szCs w:val="28"/>
        </w:rPr>
      </w:pPr>
      <w:r>
        <w:drawing>
          <wp:inline distT="0" distB="0" distL="0" distR="0">
            <wp:extent cx="5274310" cy="15043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1504766"/>
                    </a:xfrm>
                    <a:prstGeom prst="rect">
                      <a:avLst/>
                    </a:prstGeom>
                  </pic:spPr>
                </pic:pic>
              </a:graphicData>
            </a:graphic>
          </wp:inline>
        </w:drawing>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确定选择该课程后，请点击页面右上方的“提交”按钮，进行选择课程的确认，否则系统将不会保存选课结果。</w:t>
      </w:r>
    </w:p>
    <w:p>
      <w:pPr>
        <w:ind w:firstLine="170" w:firstLineChars="71"/>
        <w:rPr>
          <w:rFonts w:asciiTheme="minorEastAsia" w:hAnsiTheme="minorEastAsia" w:eastAsiaTheme="minorEastAsia"/>
          <w:color w:val="000000"/>
          <w:sz w:val="28"/>
          <w:szCs w:val="28"/>
        </w:rPr>
      </w:pPr>
      <w:r>
        <w:drawing>
          <wp:inline distT="0" distB="0" distL="0" distR="0">
            <wp:extent cx="5274310" cy="1748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1748947"/>
                    </a:xfrm>
                    <a:prstGeom prst="rect">
                      <a:avLst/>
                    </a:prstGeom>
                  </pic:spPr>
                </pic:pic>
              </a:graphicData>
            </a:graphic>
          </wp:inline>
        </w:drawing>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3.方案选课</w:t>
      </w:r>
    </w:p>
    <w:p>
      <w:pPr>
        <w:ind w:firstLine="478" w:firstLineChars="1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点击“方案选课”后，界面如下：</w:t>
      </w:r>
    </w:p>
    <w:p>
      <w:pPr>
        <w:ind w:firstLine="170" w:firstLineChars="71"/>
        <w:rPr>
          <w:rFonts w:asciiTheme="minorEastAsia" w:hAnsiTheme="minorEastAsia" w:eastAsiaTheme="minorEastAsia"/>
          <w:color w:val="000000"/>
          <w:sz w:val="28"/>
          <w:szCs w:val="28"/>
        </w:rPr>
      </w:pPr>
      <w:r>
        <w:drawing>
          <wp:inline distT="0" distB="0" distL="0" distR="0">
            <wp:extent cx="5274310" cy="24587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4310" cy="2458903"/>
                    </a:xfrm>
                    <a:prstGeom prst="rect">
                      <a:avLst/>
                    </a:prstGeom>
                  </pic:spPr>
                </pic:pic>
              </a:graphicData>
            </a:graphic>
          </wp:inline>
        </w:drawing>
      </w:r>
    </w:p>
    <w:p>
      <w:pPr>
        <w:ind w:firstLine="478" w:firstLineChars="1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课程列表根据学生培养方案课程的开课学期列出当前选课学期所开设的课程，包括校任选课和系任选课。学生可根据自己修读的要求选择相应课程，选择好课程后，点击右上角的“保存”按钮，进行选课结果的保存，选课结束后，可在“选课结果”页面查看选课信息。</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4.系任选课</w:t>
      </w:r>
    </w:p>
    <w:p>
      <w:pPr>
        <w:ind w:firstLine="478" w:firstLineChars="1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点击“系任选课”后，界面如下：</w:t>
      </w:r>
    </w:p>
    <w:p>
      <w:pPr>
        <w:ind w:firstLine="170" w:firstLineChars="71"/>
        <w:rPr>
          <w:rFonts w:asciiTheme="minorEastAsia" w:hAnsiTheme="minorEastAsia" w:eastAsiaTheme="minorEastAsia"/>
          <w:color w:val="000000"/>
          <w:sz w:val="28"/>
          <w:szCs w:val="28"/>
        </w:rPr>
      </w:pPr>
      <w:r>
        <w:drawing>
          <wp:inline distT="0" distB="0" distL="0" distR="0">
            <wp:extent cx="5274310" cy="26155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74310" cy="2615789"/>
                    </a:xfrm>
                    <a:prstGeom prst="rect">
                      <a:avLst/>
                    </a:prstGeom>
                  </pic:spPr>
                </pic:pic>
              </a:graphicData>
            </a:graphic>
          </wp:inline>
        </w:drawing>
      </w:r>
    </w:p>
    <w:p>
      <w:pPr>
        <w:ind w:firstLine="758" w:firstLineChars="2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课程列表根据学生培养方案课程的开课学期列出当前选课学期所开设的系任选课程。学生可根据自己修读的要求选择相应课程，选择好课程后，点击右上角的“保存”按钮，进行选课结果的保存，选课结束后，可在“选课结果”页面查看选课信息。</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5.校任选课</w:t>
      </w:r>
    </w:p>
    <w:p>
      <w:pPr>
        <w:ind w:firstLine="758" w:firstLineChars="2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点击“校任选课”后，界面如下：</w:t>
      </w:r>
    </w:p>
    <w:p>
      <w:pPr>
        <w:ind w:firstLine="650" w:firstLineChars="271"/>
        <w:rPr>
          <w:rFonts w:asciiTheme="minorEastAsia" w:hAnsiTheme="minorEastAsia" w:eastAsiaTheme="minorEastAsia"/>
          <w:color w:val="000000"/>
          <w:sz w:val="28"/>
          <w:szCs w:val="28"/>
        </w:rPr>
      </w:pPr>
      <w:r>
        <w:drawing>
          <wp:inline distT="0" distB="0" distL="0" distR="0">
            <wp:extent cx="5274310" cy="24796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74310" cy="2480269"/>
                    </a:xfrm>
                    <a:prstGeom prst="rect">
                      <a:avLst/>
                    </a:prstGeom>
                  </pic:spPr>
                </pic:pic>
              </a:graphicData>
            </a:graphic>
          </wp:inline>
        </w:drawing>
      </w:r>
    </w:p>
    <w:p>
      <w:pPr>
        <w:ind w:firstLine="56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课程列表根据学生培养方案课程的开课学期列出当前选课学期所开设的校任选课程。学生可根据自己修读的要求选择相应课程，选择好课程后，点击右上角的“保存”按钮，进行选课结果的保存，选课结束后，可在“选课结果”页面查看选课信息。</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6.重修选课、复修选课、补修选课</w:t>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 xml:space="preserve">  学生根据自己实际情况，结合学校重修选课、复修选课、补修选课的选课要求，选择自己需要修读的课程，具体选课操作和系任选课、校任选课操作相同。</w:t>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三、选课结果</w:t>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左侧菜单栏“选课结果”，右侧界面会出现已选择课程信息，页面上半部分以课表的形式展现当前学生选择的课程信息，页面下半部分，以列表的形式显示当前所选择的课程信息。学生可在此进行自己所选择课程的信息确认。</w:t>
      </w:r>
    </w:p>
    <w:p>
      <w:pPr>
        <w:ind w:firstLine="170" w:firstLineChars="71"/>
        <w:rPr>
          <w:rFonts w:asciiTheme="minorEastAsia" w:hAnsiTheme="minorEastAsia" w:eastAsiaTheme="minorEastAsia"/>
          <w:color w:val="000000"/>
          <w:sz w:val="28"/>
          <w:szCs w:val="28"/>
        </w:rPr>
      </w:pPr>
      <w:r>
        <w:drawing>
          <wp:inline distT="0" distB="0" distL="0" distR="0">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2671951"/>
                    </a:xfrm>
                    <a:prstGeom prst="rect">
                      <a:avLst/>
                    </a:prstGeom>
                  </pic:spPr>
                </pic:pic>
              </a:graphicData>
            </a:graphic>
          </wp:inline>
        </w:drawing>
      </w:r>
    </w:p>
    <w:p>
      <w:pPr>
        <w:ind w:firstLine="198" w:firstLineChars="71"/>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选课结果页面下半部分，以列表的形式显示当前所选择的课程信息。</w:t>
      </w:r>
    </w:p>
    <w:p>
      <w:pPr>
        <w:ind w:firstLine="170" w:firstLineChars="71"/>
        <w:rPr>
          <w:rFonts w:asciiTheme="minorEastAsia" w:hAnsiTheme="minorEastAsia" w:eastAsiaTheme="minorEastAsia"/>
          <w:color w:val="000000"/>
          <w:sz w:val="28"/>
          <w:szCs w:val="28"/>
        </w:rPr>
      </w:pPr>
      <w:r>
        <w:drawing>
          <wp:inline distT="0" distB="0" distL="0" distR="0">
            <wp:extent cx="5274310" cy="24587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2458903"/>
                    </a:xfrm>
                    <a:prstGeom prst="rect">
                      <a:avLst/>
                    </a:prstGeom>
                  </pic:spPr>
                </pic:pic>
              </a:graphicData>
            </a:graphic>
          </wp:inline>
        </w:drawing>
      </w: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四、退课</w:t>
      </w:r>
    </w:p>
    <w:p>
      <w:pP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w:t>
      </w:r>
      <w:r>
        <w:rPr>
          <w:rFonts w:hint="eastAsia" w:asciiTheme="minorEastAsia" w:hAnsiTheme="minorEastAsia" w:eastAsiaTheme="minorEastAsia"/>
          <w:color w:val="000000"/>
          <w:sz w:val="28"/>
          <w:szCs w:val="28"/>
          <w:highlight w:val="none"/>
          <w:lang w:val="en-US" w:eastAsia="zh-CN"/>
        </w:rPr>
        <w:t>左</w:t>
      </w:r>
      <w:r>
        <w:rPr>
          <w:rFonts w:hint="eastAsia" w:asciiTheme="minorEastAsia" w:hAnsiTheme="minorEastAsia" w:eastAsiaTheme="minorEastAsia"/>
          <w:color w:val="000000"/>
          <w:sz w:val="28"/>
          <w:szCs w:val="28"/>
        </w:rPr>
        <w:t>侧“退课”按钮，页面将会显示学生已选课程信息，如有退课需求，请点击每门课程前方的删除按钮（如图中红色长方框所示）。</w:t>
      </w:r>
    </w:p>
    <w:p>
      <w:pPr>
        <w:ind w:firstLine="170" w:firstLineChars="71"/>
        <w:rPr>
          <w:rFonts w:asciiTheme="minorEastAsia" w:hAnsiTheme="minorEastAsia" w:eastAsiaTheme="minorEastAsia"/>
          <w:color w:val="000000"/>
          <w:sz w:val="28"/>
          <w:szCs w:val="28"/>
        </w:rPr>
      </w:pPr>
      <w:r>
        <w:drawing>
          <wp:inline distT="0" distB="0" distL="0" distR="0">
            <wp:extent cx="5274310" cy="27641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274310" cy="2764740"/>
                    </a:xfrm>
                    <a:prstGeom prst="rect">
                      <a:avLst/>
                    </a:prstGeom>
                  </pic:spPr>
                </pic:pic>
              </a:graphicData>
            </a:graphic>
          </wp:inline>
        </w:drawing>
      </w:r>
    </w:p>
    <w:p>
      <w:pPr>
        <w:ind w:firstLine="475" w:firstLineChars="169"/>
        <w:rPr>
          <w:rFonts w:asciiTheme="minorEastAsia" w:hAnsiTheme="minorEastAsia" w:eastAsiaTheme="minorEastAsia"/>
          <w:b/>
          <w:color w:val="FF0000"/>
          <w:sz w:val="28"/>
          <w:szCs w:val="28"/>
        </w:rPr>
      </w:pPr>
    </w:p>
    <w:p>
      <w:pPr>
        <w:ind w:firstLineChars="71"/>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五、选课失败信息</w:t>
      </w:r>
    </w:p>
    <w:p>
      <w:pPr>
        <w:ind w:firstLine="473" w:firstLineChars="169"/>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点击左侧“选课失败信息”按钮，页面将会显示学生选课失败信息，可在此查看自己选课阶段的选课失败信息。</w:t>
      </w:r>
    </w:p>
    <w:p>
      <w:pPr>
        <w:ind w:firstLine="405" w:firstLineChars="169"/>
        <w:rPr>
          <w:rFonts w:asciiTheme="minorEastAsia" w:hAnsiTheme="minorEastAsia" w:eastAsiaTheme="minorEastAsia"/>
          <w:color w:val="000000"/>
          <w:sz w:val="28"/>
          <w:szCs w:val="28"/>
        </w:rPr>
      </w:pPr>
      <w:r>
        <w:drawing>
          <wp:inline distT="0" distB="0" distL="0" distR="0">
            <wp:extent cx="5274310" cy="2058670"/>
            <wp:effectExtent l="0" t="0" r="254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rcRect b="17233"/>
                    <a:stretch>
                      <a:fillRect/>
                    </a:stretch>
                  </pic:blipFill>
                  <pic:spPr>
                    <a:xfrm>
                      <a:off x="0" y="0"/>
                      <a:ext cx="5274310" cy="2058670"/>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7D7F5B"/>
    <w:multiLevelType w:val="multilevel"/>
    <w:tmpl w:val="757D7F5B"/>
    <w:lvl w:ilvl="0" w:tentative="0">
      <w:start w:val="1"/>
      <w:numFmt w:val="chineseCountingThousand"/>
      <w:pStyle w:val="2"/>
      <w:lvlText w:val="第%1章"/>
      <w:lvlJc w:val="left"/>
      <w:pPr>
        <w:tabs>
          <w:tab w:val="left" w:pos="432"/>
        </w:tabs>
        <w:ind w:left="431" w:hanging="431"/>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3"/>
      <w:isLgl/>
      <w:lvlText w:val="%1.%2"/>
      <w:lvlJc w:val="left"/>
      <w:pPr>
        <w:tabs>
          <w:tab w:val="left" w:pos="574"/>
        </w:tabs>
        <w:ind w:left="573" w:hanging="431"/>
      </w:pPr>
      <w:rPr>
        <w:rFonts w:hint="eastAsia"/>
      </w:rPr>
    </w:lvl>
    <w:lvl w:ilvl="2" w:tentative="0">
      <w:start w:val="1"/>
      <w:numFmt w:val="chineseCountingThousand"/>
      <w:pStyle w:val="4"/>
      <w:isLgl/>
      <w:lvlText w:val="%1.%2.%3"/>
      <w:lvlJc w:val="left"/>
      <w:pPr>
        <w:tabs>
          <w:tab w:val="left" w:pos="716"/>
        </w:tabs>
        <w:ind w:left="715" w:hanging="431"/>
      </w:pPr>
      <w:rPr>
        <w:rFonts w:hint="eastAsia"/>
      </w:rPr>
    </w:lvl>
    <w:lvl w:ilvl="3" w:tentative="0">
      <w:start w:val="1"/>
      <w:numFmt w:val="chineseCountingThousand"/>
      <w:pStyle w:val="5"/>
      <w:isLgl/>
      <w:lvlText w:val="%1.%2.%3.%4"/>
      <w:lvlJc w:val="left"/>
      <w:pPr>
        <w:tabs>
          <w:tab w:val="left" w:pos="858"/>
        </w:tabs>
        <w:ind w:left="857" w:hanging="431"/>
      </w:pPr>
      <w:rPr>
        <w:rFonts w:hint="eastAsia"/>
      </w:rPr>
    </w:lvl>
    <w:lvl w:ilvl="4" w:tentative="0">
      <w:start w:val="1"/>
      <w:numFmt w:val="decimal"/>
      <w:pStyle w:val="6"/>
      <w:isLgl/>
      <w:lvlText w:val="%1.%2.%3.%4.%5"/>
      <w:lvlJc w:val="left"/>
      <w:pPr>
        <w:tabs>
          <w:tab w:val="left" w:pos="1000"/>
        </w:tabs>
        <w:ind w:left="999" w:hanging="431"/>
      </w:pPr>
      <w:rPr>
        <w:rFonts w:hint="eastAsia"/>
      </w:rPr>
    </w:lvl>
    <w:lvl w:ilvl="5" w:tentative="0">
      <w:start w:val="1"/>
      <w:numFmt w:val="decimal"/>
      <w:pStyle w:val="7"/>
      <w:isLgl/>
      <w:lvlText w:val="%1.%2.%3.%4.%5.%6"/>
      <w:lvlJc w:val="left"/>
      <w:pPr>
        <w:tabs>
          <w:tab w:val="left" w:pos="1142"/>
        </w:tabs>
        <w:ind w:left="1141" w:hanging="431"/>
      </w:pPr>
      <w:rPr>
        <w:rFonts w:hint="eastAsia"/>
      </w:rPr>
    </w:lvl>
    <w:lvl w:ilvl="6" w:tentative="0">
      <w:start w:val="1"/>
      <w:numFmt w:val="decimal"/>
      <w:pStyle w:val="8"/>
      <w:isLgl/>
      <w:lvlText w:val="%1.%2.%3.%4.%5.%6.%7"/>
      <w:lvlJc w:val="left"/>
      <w:pPr>
        <w:tabs>
          <w:tab w:val="left" w:pos="1284"/>
        </w:tabs>
        <w:ind w:left="1283" w:hanging="431"/>
      </w:pPr>
      <w:rPr>
        <w:rFonts w:hint="eastAsia"/>
      </w:rPr>
    </w:lvl>
    <w:lvl w:ilvl="7" w:tentative="0">
      <w:start w:val="1"/>
      <w:numFmt w:val="decimal"/>
      <w:pStyle w:val="9"/>
      <w:lvlText w:val="%1.%2.%3.%4.%5.%6.%7.%8"/>
      <w:lvlJc w:val="left"/>
      <w:pPr>
        <w:tabs>
          <w:tab w:val="left" w:pos="1426"/>
        </w:tabs>
        <w:ind w:left="1425" w:hanging="431"/>
      </w:pPr>
      <w:rPr>
        <w:rFonts w:hint="eastAsia"/>
      </w:rPr>
    </w:lvl>
    <w:lvl w:ilvl="8" w:tentative="0">
      <w:start w:val="1"/>
      <w:numFmt w:val="decimal"/>
      <w:pStyle w:val="10"/>
      <w:lvlText w:val="%1.%2.%3.%4.%5.%6.%7.%8.%9"/>
      <w:lvlJc w:val="left"/>
      <w:pPr>
        <w:tabs>
          <w:tab w:val="left" w:pos="1568"/>
        </w:tabs>
        <w:ind w:left="1567" w:hanging="43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mYzk2NGM1NGY1YzEyZTkzODhjNTUzYzU4ZDUxNDIifQ=="/>
  </w:docVars>
  <w:rsids>
    <w:rsidRoot w:val="0037589E"/>
    <w:rsid w:val="00027888"/>
    <w:rsid w:val="00075541"/>
    <w:rsid w:val="0010304E"/>
    <w:rsid w:val="00162F93"/>
    <w:rsid w:val="001E1F14"/>
    <w:rsid w:val="00230083"/>
    <w:rsid w:val="002D6436"/>
    <w:rsid w:val="002F7AA0"/>
    <w:rsid w:val="00340132"/>
    <w:rsid w:val="00356E16"/>
    <w:rsid w:val="0037589E"/>
    <w:rsid w:val="004A6EB0"/>
    <w:rsid w:val="004E484E"/>
    <w:rsid w:val="0055355F"/>
    <w:rsid w:val="005F7809"/>
    <w:rsid w:val="00644842"/>
    <w:rsid w:val="007567ED"/>
    <w:rsid w:val="00812980"/>
    <w:rsid w:val="008732E0"/>
    <w:rsid w:val="0089704B"/>
    <w:rsid w:val="009C291C"/>
    <w:rsid w:val="00AF5381"/>
    <w:rsid w:val="00B406B8"/>
    <w:rsid w:val="00B67A4C"/>
    <w:rsid w:val="00B94E08"/>
    <w:rsid w:val="00B965F6"/>
    <w:rsid w:val="00C80180"/>
    <w:rsid w:val="00D07F3E"/>
    <w:rsid w:val="00DB071F"/>
    <w:rsid w:val="00DC2B1B"/>
    <w:rsid w:val="00E86F8C"/>
    <w:rsid w:val="00E9670A"/>
    <w:rsid w:val="00F00D9E"/>
    <w:rsid w:val="00F510FA"/>
    <w:rsid w:val="22DD194D"/>
    <w:rsid w:val="428D6BEE"/>
    <w:rsid w:val="512414E2"/>
    <w:rsid w:val="5A8A3C2B"/>
    <w:rsid w:val="6FA70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华文宋体" w:cs="Times New Roman"/>
      <w:kern w:val="2"/>
      <w:sz w:val="24"/>
      <w:szCs w:val="24"/>
      <w:lang w:val="en-US" w:eastAsia="zh-CN" w:bidi="ar-SA"/>
    </w:rPr>
  </w:style>
  <w:style w:type="paragraph" w:styleId="2">
    <w:name w:val="heading 1"/>
    <w:basedOn w:val="1"/>
    <w:next w:val="1"/>
    <w:link w:val="19"/>
    <w:qFormat/>
    <w:uiPriority w:val="0"/>
    <w:pPr>
      <w:keepNext/>
      <w:keepLines/>
      <w:numPr>
        <w:ilvl w:val="0"/>
        <w:numId w:val="1"/>
      </w:numPr>
      <w:spacing w:before="340" w:after="330" w:line="578" w:lineRule="auto"/>
      <w:ind w:firstLine="0" w:firstLineChars="0"/>
      <w:jc w:val="center"/>
      <w:outlineLvl w:val="0"/>
    </w:pPr>
    <w:rPr>
      <w:b/>
      <w:bCs/>
      <w:kern w:val="44"/>
      <w:sz w:val="44"/>
      <w:szCs w:val="44"/>
    </w:rPr>
  </w:style>
  <w:style w:type="paragraph" w:styleId="3">
    <w:name w:val="heading 2"/>
    <w:basedOn w:val="1"/>
    <w:next w:val="1"/>
    <w:link w:val="20"/>
    <w:qFormat/>
    <w:uiPriority w:val="0"/>
    <w:pPr>
      <w:keepNext/>
      <w:keepLines/>
      <w:numPr>
        <w:ilvl w:val="1"/>
        <w:numId w:val="1"/>
      </w:numPr>
      <w:spacing w:before="120" w:after="120"/>
      <w:ind w:firstLine="0" w:firstLineChars="0"/>
      <w:outlineLvl w:val="1"/>
    </w:pPr>
    <w:rPr>
      <w:rFonts w:ascii="Arial" w:hAnsi="Arial" w:eastAsia="黑体"/>
      <w:b/>
      <w:bCs/>
      <w:sz w:val="36"/>
      <w:szCs w:val="32"/>
    </w:rPr>
  </w:style>
  <w:style w:type="paragraph" w:styleId="4">
    <w:name w:val="heading 3"/>
    <w:basedOn w:val="1"/>
    <w:next w:val="1"/>
    <w:link w:val="21"/>
    <w:qFormat/>
    <w:uiPriority w:val="0"/>
    <w:pPr>
      <w:keepNext/>
      <w:keepLines/>
      <w:numPr>
        <w:ilvl w:val="2"/>
        <w:numId w:val="1"/>
      </w:numPr>
      <w:spacing w:before="260" w:after="260" w:line="416" w:lineRule="auto"/>
      <w:ind w:firstLine="0" w:firstLineChars="0"/>
      <w:outlineLvl w:val="2"/>
    </w:pPr>
    <w:rPr>
      <w:b/>
      <w:bCs/>
      <w:sz w:val="32"/>
      <w:szCs w:val="32"/>
    </w:rPr>
  </w:style>
  <w:style w:type="paragraph" w:styleId="5">
    <w:name w:val="heading 4"/>
    <w:basedOn w:val="1"/>
    <w:next w:val="1"/>
    <w:link w:val="22"/>
    <w:qFormat/>
    <w:uiPriority w:val="0"/>
    <w:pPr>
      <w:keepNext/>
      <w:keepLines/>
      <w:numPr>
        <w:ilvl w:val="3"/>
        <w:numId w:val="1"/>
      </w:numPr>
      <w:spacing w:before="240" w:after="240" w:line="500" w:lineRule="exact"/>
      <w:ind w:firstLine="0" w:firstLineChars="0"/>
      <w:jc w:val="left"/>
      <w:outlineLvl w:val="3"/>
    </w:pPr>
    <w:rPr>
      <w:rFonts w:ascii="Arial" w:hAnsi="Arial" w:eastAsia="黑体"/>
      <w:b/>
      <w:bCs/>
      <w:sz w:val="28"/>
      <w:szCs w:val="28"/>
    </w:rPr>
  </w:style>
  <w:style w:type="paragraph" w:styleId="6">
    <w:name w:val="heading 5"/>
    <w:basedOn w:val="1"/>
    <w:next w:val="1"/>
    <w:link w:val="23"/>
    <w:qFormat/>
    <w:uiPriority w:val="0"/>
    <w:pPr>
      <w:keepNext/>
      <w:keepLines/>
      <w:numPr>
        <w:ilvl w:val="4"/>
        <w:numId w:val="1"/>
      </w:numPr>
      <w:spacing w:before="120" w:after="120" w:line="500" w:lineRule="exact"/>
      <w:ind w:firstLine="0" w:firstLineChars="0"/>
      <w:jc w:val="left"/>
      <w:outlineLvl w:val="4"/>
    </w:pPr>
    <w:rPr>
      <w:b/>
      <w:bCs/>
      <w:sz w:val="28"/>
      <w:szCs w:val="28"/>
    </w:rPr>
  </w:style>
  <w:style w:type="paragraph" w:styleId="7">
    <w:name w:val="heading 6"/>
    <w:basedOn w:val="1"/>
    <w:next w:val="1"/>
    <w:link w:val="24"/>
    <w:qFormat/>
    <w:uiPriority w:val="0"/>
    <w:pPr>
      <w:keepNext/>
      <w:keepLines/>
      <w:numPr>
        <w:ilvl w:val="5"/>
        <w:numId w:val="1"/>
      </w:numPr>
      <w:spacing w:before="120" w:line="500" w:lineRule="exact"/>
      <w:ind w:firstLine="0" w:firstLineChars="0"/>
      <w:outlineLvl w:val="5"/>
    </w:pPr>
    <w:rPr>
      <w:rFonts w:ascii="Arial" w:hAnsi="Arial" w:eastAsia="黑体"/>
      <w:b/>
      <w:bCs/>
    </w:rPr>
  </w:style>
  <w:style w:type="paragraph" w:styleId="8">
    <w:name w:val="heading 7"/>
    <w:basedOn w:val="1"/>
    <w:next w:val="1"/>
    <w:link w:val="25"/>
    <w:qFormat/>
    <w:uiPriority w:val="0"/>
    <w:pPr>
      <w:keepNext/>
      <w:keepLines/>
      <w:numPr>
        <w:ilvl w:val="6"/>
        <w:numId w:val="1"/>
      </w:numPr>
      <w:spacing w:before="240" w:after="64" w:line="320" w:lineRule="auto"/>
      <w:ind w:firstLine="0" w:firstLineChars="0"/>
      <w:outlineLvl w:val="6"/>
    </w:pPr>
    <w:rPr>
      <w:b/>
      <w:bCs/>
    </w:rPr>
  </w:style>
  <w:style w:type="paragraph" w:styleId="9">
    <w:name w:val="heading 8"/>
    <w:basedOn w:val="1"/>
    <w:next w:val="1"/>
    <w:link w:val="26"/>
    <w:qFormat/>
    <w:uiPriority w:val="0"/>
    <w:pPr>
      <w:keepNext/>
      <w:keepLines/>
      <w:numPr>
        <w:ilvl w:val="7"/>
        <w:numId w:val="1"/>
      </w:numPr>
      <w:spacing w:before="240" w:after="64" w:line="320" w:lineRule="auto"/>
      <w:ind w:firstLine="0" w:firstLineChars="0"/>
      <w:outlineLvl w:val="7"/>
    </w:pPr>
    <w:rPr>
      <w:rFonts w:ascii="Arial" w:hAnsi="Arial" w:eastAsia="黑体"/>
    </w:rPr>
  </w:style>
  <w:style w:type="paragraph" w:styleId="10">
    <w:name w:val="heading 9"/>
    <w:basedOn w:val="1"/>
    <w:next w:val="1"/>
    <w:link w:val="27"/>
    <w:qFormat/>
    <w:uiPriority w:val="0"/>
    <w:pPr>
      <w:keepNext/>
      <w:keepLines/>
      <w:numPr>
        <w:ilvl w:val="8"/>
        <w:numId w:val="1"/>
      </w:numPr>
      <w:spacing w:before="240" w:after="64" w:line="320" w:lineRule="auto"/>
      <w:ind w:firstLine="0" w:firstLineChars="0"/>
      <w:outlineLvl w:val="8"/>
    </w:pPr>
    <w:rPr>
      <w:rFonts w:ascii="Arial" w:hAnsi="Arial" w:eastAsia="黑体"/>
      <w:szCs w:val="21"/>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0"/>
    <w:pPr>
      <w:ind w:firstLine="0" w:firstLineChars="0"/>
      <w:jc w:val="center"/>
    </w:pPr>
    <w:rPr>
      <w:rFonts w:ascii="华文宋体" w:hAnsi="华文宋体" w:eastAsia="黑体" w:cs="Arial"/>
      <w:b/>
      <w:color w:val="000000"/>
      <w:sz w:val="20"/>
    </w:rPr>
  </w:style>
  <w:style w:type="paragraph" w:styleId="12">
    <w:name w:val="Balloon Text"/>
    <w:basedOn w:val="1"/>
    <w:link w:val="28"/>
    <w:semiHidden/>
    <w:unhideWhenUsed/>
    <w:qFormat/>
    <w:uiPriority w:val="99"/>
    <w:pPr>
      <w:spacing w:line="240" w:lineRule="auto"/>
    </w:pPr>
    <w:rPr>
      <w:sz w:val="18"/>
      <w:szCs w:val="18"/>
    </w:rPr>
  </w:style>
  <w:style w:type="paragraph" w:styleId="13">
    <w:name w:val="footer"/>
    <w:basedOn w:val="1"/>
    <w:link w:val="18"/>
    <w:unhideWhenUsed/>
    <w:qFormat/>
    <w:uiPriority w:val="99"/>
    <w:pPr>
      <w:tabs>
        <w:tab w:val="center" w:pos="4153"/>
        <w:tab w:val="right" w:pos="8306"/>
      </w:tabs>
      <w:snapToGrid w:val="0"/>
      <w:jc w:val="left"/>
    </w:pPr>
    <w:rPr>
      <w:sz w:val="18"/>
      <w:szCs w:val="18"/>
    </w:rPr>
  </w:style>
  <w:style w:type="paragraph" w:styleId="14">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7">
    <w:name w:val="页眉 Char"/>
    <w:basedOn w:val="16"/>
    <w:link w:val="14"/>
    <w:qFormat/>
    <w:uiPriority w:val="99"/>
    <w:rPr>
      <w:sz w:val="18"/>
      <w:szCs w:val="18"/>
    </w:rPr>
  </w:style>
  <w:style w:type="character" w:customStyle="1" w:styleId="18">
    <w:name w:val="页脚 Char"/>
    <w:basedOn w:val="16"/>
    <w:link w:val="13"/>
    <w:qFormat/>
    <w:uiPriority w:val="99"/>
    <w:rPr>
      <w:sz w:val="18"/>
      <w:szCs w:val="18"/>
    </w:rPr>
  </w:style>
  <w:style w:type="character" w:customStyle="1" w:styleId="19">
    <w:name w:val="标题 1 Char"/>
    <w:basedOn w:val="16"/>
    <w:link w:val="2"/>
    <w:qFormat/>
    <w:uiPriority w:val="0"/>
    <w:rPr>
      <w:rFonts w:ascii="Times New Roman" w:hAnsi="Times New Roman" w:eastAsia="华文宋体" w:cs="Times New Roman"/>
      <w:b/>
      <w:bCs/>
      <w:kern w:val="44"/>
      <w:sz w:val="44"/>
      <w:szCs w:val="44"/>
    </w:rPr>
  </w:style>
  <w:style w:type="character" w:customStyle="1" w:styleId="20">
    <w:name w:val="标题 2 Char"/>
    <w:basedOn w:val="16"/>
    <w:link w:val="3"/>
    <w:qFormat/>
    <w:uiPriority w:val="0"/>
    <w:rPr>
      <w:rFonts w:ascii="Arial" w:hAnsi="Arial" w:eastAsia="黑体" w:cs="Times New Roman"/>
      <w:b/>
      <w:bCs/>
      <w:sz w:val="36"/>
      <w:szCs w:val="32"/>
    </w:rPr>
  </w:style>
  <w:style w:type="character" w:customStyle="1" w:styleId="21">
    <w:name w:val="标题 3 Char"/>
    <w:basedOn w:val="16"/>
    <w:link w:val="4"/>
    <w:qFormat/>
    <w:uiPriority w:val="0"/>
    <w:rPr>
      <w:rFonts w:ascii="Times New Roman" w:hAnsi="Times New Roman" w:eastAsia="华文宋体" w:cs="Times New Roman"/>
      <w:b/>
      <w:bCs/>
      <w:sz w:val="32"/>
      <w:szCs w:val="32"/>
    </w:rPr>
  </w:style>
  <w:style w:type="character" w:customStyle="1" w:styleId="22">
    <w:name w:val="标题 4 Char"/>
    <w:basedOn w:val="16"/>
    <w:link w:val="5"/>
    <w:qFormat/>
    <w:uiPriority w:val="0"/>
    <w:rPr>
      <w:rFonts w:ascii="Arial" w:hAnsi="Arial" w:eastAsia="黑体" w:cs="Times New Roman"/>
      <w:b/>
      <w:bCs/>
      <w:sz w:val="28"/>
      <w:szCs w:val="28"/>
    </w:rPr>
  </w:style>
  <w:style w:type="character" w:customStyle="1" w:styleId="23">
    <w:name w:val="标题 5 Char"/>
    <w:basedOn w:val="16"/>
    <w:link w:val="6"/>
    <w:qFormat/>
    <w:uiPriority w:val="0"/>
    <w:rPr>
      <w:rFonts w:ascii="Times New Roman" w:hAnsi="Times New Roman" w:eastAsia="华文宋体" w:cs="Times New Roman"/>
      <w:b/>
      <w:bCs/>
      <w:sz w:val="28"/>
      <w:szCs w:val="28"/>
    </w:rPr>
  </w:style>
  <w:style w:type="character" w:customStyle="1" w:styleId="24">
    <w:name w:val="标题 6 Char"/>
    <w:basedOn w:val="16"/>
    <w:link w:val="7"/>
    <w:qFormat/>
    <w:uiPriority w:val="0"/>
    <w:rPr>
      <w:rFonts w:ascii="Arial" w:hAnsi="Arial" w:eastAsia="黑体" w:cs="Times New Roman"/>
      <w:b/>
      <w:bCs/>
      <w:sz w:val="24"/>
      <w:szCs w:val="24"/>
    </w:rPr>
  </w:style>
  <w:style w:type="character" w:customStyle="1" w:styleId="25">
    <w:name w:val="标题 7 Char"/>
    <w:basedOn w:val="16"/>
    <w:link w:val="8"/>
    <w:qFormat/>
    <w:uiPriority w:val="0"/>
    <w:rPr>
      <w:rFonts w:ascii="Times New Roman" w:hAnsi="Times New Roman" w:eastAsia="华文宋体" w:cs="Times New Roman"/>
      <w:b/>
      <w:bCs/>
      <w:sz w:val="24"/>
      <w:szCs w:val="24"/>
    </w:rPr>
  </w:style>
  <w:style w:type="character" w:customStyle="1" w:styleId="26">
    <w:name w:val="标题 8 Char"/>
    <w:basedOn w:val="16"/>
    <w:link w:val="9"/>
    <w:qFormat/>
    <w:uiPriority w:val="0"/>
    <w:rPr>
      <w:rFonts w:ascii="Arial" w:hAnsi="Arial" w:eastAsia="黑体" w:cs="Times New Roman"/>
      <w:sz w:val="24"/>
      <w:szCs w:val="24"/>
    </w:rPr>
  </w:style>
  <w:style w:type="character" w:customStyle="1" w:styleId="27">
    <w:name w:val="标题 9 Char"/>
    <w:basedOn w:val="16"/>
    <w:link w:val="10"/>
    <w:qFormat/>
    <w:uiPriority w:val="0"/>
    <w:rPr>
      <w:rFonts w:ascii="Arial" w:hAnsi="Arial" w:eastAsia="黑体" w:cs="Times New Roman"/>
      <w:sz w:val="24"/>
      <w:szCs w:val="21"/>
    </w:rPr>
  </w:style>
  <w:style w:type="character" w:customStyle="1" w:styleId="28">
    <w:name w:val="批注框文本 Char"/>
    <w:basedOn w:val="16"/>
    <w:link w:val="12"/>
    <w:semiHidden/>
    <w:qFormat/>
    <w:uiPriority w:val="99"/>
    <w:rPr>
      <w:rFonts w:ascii="Times New Roman" w:hAnsi="Times New Roman" w:eastAsia="华文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jwc</Company>
  <Pages>8</Pages>
  <Words>1388</Words>
  <Characters>1394</Characters>
  <Lines>10</Lines>
  <Paragraphs>2</Paragraphs>
  <TotalTime>13</TotalTime>
  <ScaleCrop>false</ScaleCrop>
  <LinksUpToDate>false</LinksUpToDate>
  <CharactersWithSpaces>1408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2018-12-24T01:40:00Z</dcterms:created>
  <dc:creator>JonMMx 2000</dc:creator>
  <cp:lastModifiedBy>绮绮</cp:lastModifiedBy>
  <dcterms:modified xsi:type="dcterms:W3CDTF">2022-12-02T01:05:21Z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EE1610307D664B65A739852CB4C0EC5F</vt:lpwstr>
  </property>
</Properties>
</file>